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360" w:lineRule="auto"/>
        <w:rPr>
          <w:rFonts w:ascii="Aptos" w:cs="Aptos" w:eastAsia="Aptos" w:hAnsi="Aptos"/>
          <w:b w:val="1"/>
          <w:bCs w:val="1"/>
          <w:color w:val="000000"/>
          <w:sz w:val="34"/>
          <w:szCs w:val="34"/>
        </w:rPr>
      </w:pPr>
      <w:bookmarkStart w:colFirst="0" w:colLast="0" w:name="_xuas7kke8vfn" w:id="0"/>
      <w:bookmarkEnd w:id="0"/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34"/>
          <w:szCs w:val="34"/>
          <w:rtl w:val="0"/>
        </w:rPr>
        <w:t xml:space="preserve">Theoriemodell – neue Vollversion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Titelvorschlag: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Prime-Flow-Entwicklungsmodell V0.91 – Theoretische Referenz</w:t>
      </w:r>
    </w:p>
    <w:p w:rsidR="00000000" w:rsidDel="00000000" w:rsidP="00000000" w:rsidRDefault="00000000" w:rsidRPr="00000000" w14:paraId="00000003">
      <w:pPr>
        <w:spacing w:after="180"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acdeauhcra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0. Zweck dieses Dokuments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Dieses Dokument beschreibt das </w:t>
      </w:r>
      <w:r w:rsidDel="00000000" w:rsidR="00000000" w:rsidRPr="00000000">
        <w:rPr>
          <w:b w:val="1"/>
          <w:bCs w:val="1"/>
          <w:rtl w:val="0"/>
        </w:rPr>
        <w:t xml:space="preserve">Prime-Flow-Entwicklungsmodell</w:t>
      </w:r>
      <w:r w:rsidDel="00000000" w:rsidR="00000000" w:rsidRPr="00000000">
        <w:rPr>
          <w:rtl w:val="0"/>
        </w:rPr>
        <w:t xml:space="preserve"> in seiner theoretischen Form (Version 1.0). Es dient als </w:t>
      </w:r>
      <w:r w:rsidDel="00000000" w:rsidR="00000000" w:rsidRPr="00000000">
        <w:rPr>
          <w:b w:val="1"/>
          <w:bCs w:val="1"/>
          <w:rtl w:val="0"/>
        </w:rPr>
        <w:t xml:space="preserve">Referenz</w:t>
      </w:r>
      <w:r w:rsidDel="00000000" w:rsidR="00000000" w:rsidRPr="00000000">
        <w:rPr>
          <w:rtl w:val="0"/>
        </w:rPr>
        <w:t xml:space="preserve"> für das Buchprojekt und für weiterführende Arbeiten zum Modell.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 legt fest:</w:t>
      </w:r>
    </w:p>
    <w:p w:rsidR="00000000" w:rsidDel="00000000" w:rsidP="00000000" w:rsidRDefault="00000000" w:rsidRPr="00000000" w14:paraId="00000007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Ausgangsproblem und Zielgrösse,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Struktur der Doppel-Trias (Verhaltenssysteme 1–3 und Z/X/Y),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Rolle von Routine, Stress und Vigilanz,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Flow-Trias und Prime Flow als Zustandsbegriff,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Anschluss an McClelland, Dueck und polyvagale Ansätze,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Grundzüge des Prime-Flow-Trainingsmodells.</w:t>
        <w:br w:type="textWrapping"/>
      </w:r>
    </w:p>
    <w:p w:rsidR="00000000" w:rsidDel="00000000" w:rsidP="00000000" w:rsidRDefault="00000000" w:rsidRPr="00000000" w14:paraId="0000000D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unxnqnimxae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Ausgangsproblem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Professionelle Performanz in anspruchsvollen Kontexten ist selten eine Frage von Wissen allein. Entscheidend ist, ob Menschen ihr Können </w:t>
      </w:r>
      <w:r w:rsidDel="00000000" w:rsidR="00000000" w:rsidRPr="00000000">
        <w:rPr>
          <w:b w:val="1"/>
          <w:bCs w:val="1"/>
          <w:rtl w:val="0"/>
        </w:rPr>
        <w:t xml:space="preserve">über die Dauer einer Aufgabe und über verschiedene Situationen hinweg</w:t>
      </w:r>
      <w:r w:rsidDel="00000000" w:rsidR="00000000" w:rsidRPr="00000000">
        <w:rPr>
          <w:rtl w:val="0"/>
        </w:rPr>
        <w:t xml:space="preserve"> auf einem hohen Niveau abrufen können – und zwar so, dass sich das Handeln stimmig, tragfähig und nicht permanent überlastet anfühlt.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der Praxis treten typische Muster auf: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Menschen performen in gewissen Phasen auf sehr hohem Niveau, ohne dies dauerhaft stabilisieren zu können.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Routinen werden beibehalten, obwohl sich die Situation verändert hat und ein anderer Zugriff nötig wäre.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Einseitige Muster entlang von Stabilität, Risiko, Variation oder Kontrollbedürfnis limitieren die tatsächliche Nutzung des vorhandenen Potenzials.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Das Prime-Flow-Entwicklungsmodell reagiert auf zwei Fragen:</w:t>
      </w:r>
    </w:p>
    <w:p w:rsidR="00000000" w:rsidDel="00000000" w:rsidP="00000000" w:rsidRDefault="00000000" w:rsidRPr="00000000" w14:paraId="0000001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Wie ist professionelle Performanz innerlich organisiert, wenn sie über Zeit und Kontexte hinweg stabil, adaptiv und mit erlebter Leichtigkeit gelingt?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Wie lässt sich eine solche Architektur gezielt entwickeln und pflegen?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 Projekt werden zwei Ebenen unterschieden: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Prime Flow</w:t>
        <w:br w:type="textWrapping"/>
      </w:r>
      <w:r w:rsidDel="00000000" w:rsidR="00000000" w:rsidRPr="00000000">
        <w:rPr>
          <w:rtl w:val="0"/>
        </w:rPr>
        <w:t xml:space="preserve"> bezeichnet Zustände professioneller Performanz, in denen Menschen ihr Können stabil, adaptiv und mit erlebter Leichtigkeit abrufen. Diese Zustände werden als Ergebnis einer gelungenen inneren Architektur verstanden.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Prime-Flow-Entwicklungsmodell</w:t>
        <w:br w:type="textWrapping"/>
      </w:r>
      <w:r w:rsidDel="00000000" w:rsidR="00000000" w:rsidRPr="00000000">
        <w:rPr>
          <w:rtl w:val="0"/>
        </w:rPr>
        <w:t xml:space="preserve"> beschreibt die Prozessarchitektur, welche Erwerb, Üben, Training und Performanz so verbindet, dass Prime-Flow-Zustände </w:t>
      </w:r>
      <w:r w:rsidDel="00000000" w:rsidR="00000000" w:rsidRPr="00000000">
        <w:rPr>
          <w:b w:val="1"/>
          <w:bCs w:val="1"/>
          <w:rtl w:val="0"/>
        </w:rPr>
        <w:t xml:space="preserve">wahrscheinlicher</w:t>
      </w:r>
      <w:r w:rsidDel="00000000" w:rsidR="00000000" w:rsidRPr="00000000">
        <w:rPr>
          <w:rtl w:val="0"/>
        </w:rPr>
        <w:t xml:space="preserve"> und </w:t>
      </w:r>
      <w:r w:rsidDel="00000000" w:rsidR="00000000" w:rsidRPr="00000000">
        <w:rPr>
          <w:b w:val="1"/>
          <w:bCs w:val="1"/>
          <w:rtl w:val="0"/>
        </w:rPr>
        <w:t xml:space="preserve">verantwortbar</w:t>
      </w:r>
      <w:r w:rsidDel="00000000" w:rsidR="00000000" w:rsidRPr="00000000">
        <w:rPr>
          <w:rtl w:val="0"/>
        </w:rPr>
        <w:t xml:space="preserve"> werden.</w:t>
        <w:br w:type="textWrapping"/>
      </w:r>
    </w:p>
    <w:p w:rsidR="00000000" w:rsidDel="00000000" w:rsidP="00000000" w:rsidRDefault="00000000" w:rsidRPr="00000000" w14:paraId="0000001A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8dbw3nk01tu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Doppel-Trias – Grundstruktur des Modells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Das Modell arbeitet mit zwei miteinander verschränkten Triaden:</w:t>
      </w:r>
    </w:p>
    <w:p w:rsidR="00000000" w:rsidDel="00000000" w:rsidP="00000000" w:rsidRDefault="00000000" w:rsidRPr="00000000" w14:paraId="0000001D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Verhaltenssysteme 1–3 (vertikale Trias)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System 1: schneller, erfahrungsbasierter Modus (Ausführung).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System 2: langsamer, ordnender und korrigierender Modus (reflektierende Steuerung).</w:t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System 3: metareflexiver Entwicklungsmodus (Lern- und Trainingsdesign).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System-1-Performanzpräferenzen Z/X/Y (horizontale Trias)</w:t>
        <w:br w:type="textWrapping"/>
      </w:r>
    </w:p>
    <w:p w:rsidR="00000000" w:rsidDel="00000000" w:rsidP="00000000" w:rsidRDefault="00000000" w:rsidRPr="00000000" w14:paraId="00000022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Z-Achse (Weg/Zugriff/Wirkung),</w:t>
        <w:br w:type="textWrapping"/>
      </w:r>
    </w:p>
    <w:p w:rsidR="00000000" w:rsidDel="00000000" w:rsidP="00000000" w:rsidRDefault="00000000" w:rsidRPr="00000000" w14:paraId="00000023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X-Achse (Feld/Ordnung/Sicherheit/Zugehörigkeit),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20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Y-Achse (Bedeutung/Überblick/Entwicklung/Kohärenz).</w:t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 Verhaltenssysteme strukturieren, </w:t>
      </w:r>
      <w:r w:rsidDel="00000000" w:rsidR="00000000" w:rsidRPr="00000000">
        <w:rPr>
          <w:b w:val="1"/>
          <w:bCs w:val="1"/>
          <w:rtl w:val="0"/>
        </w:rPr>
        <w:t xml:space="preserve">wie</w:t>
      </w:r>
      <w:r w:rsidDel="00000000" w:rsidR="00000000" w:rsidRPr="00000000">
        <w:rPr>
          <w:rtl w:val="0"/>
        </w:rPr>
        <w:t xml:space="preserve"> Informationen verarbeitet und Handlungen hervorgebracht werden.</w:t>
        <w:br w:type="textWrapping"/>
        <w:t xml:space="preserve"> Die Präferenzachsen beschreiben, </w:t>
      </w:r>
      <w:r w:rsidDel="00000000" w:rsidR="00000000" w:rsidRPr="00000000">
        <w:rPr>
          <w:b w:val="1"/>
          <w:bCs w:val="1"/>
          <w:rtl w:val="0"/>
        </w:rPr>
        <w:t xml:space="preserve">worauf</w:t>
      </w:r>
      <w:r w:rsidDel="00000000" w:rsidR="00000000" w:rsidRPr="00000000">
        <w:rPr>
          <w:rtl w:val="0"/>
        </w:rPr>
        <w:t xml:space="preserve"> der schnelle Verarbeitungsmodus anspringt, wie er bewertet und welche Handlungsskripts er typischerweise aktiviert.</w:t>
      </w:r>
    </w:p>
    <w:p w:rsidR="00000000" w:rsidDel="00000000" w:rsidP="00000000" w:rsidRDefault="00000000" w:rsidRPr="00000000" w14:paraId="00000026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h4oecdhulsb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Verhaltenssysteme 1–3</w:t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spacing w:before="240" w:lineRule="auto"/>
        <w:rPr>
          <w:b w:val="1"/>
          <w:bCs w:val="1"/>
          <w:i w:val="0"/>
          <w:iCs w:val="0"/>
          <w:color w:val="000000"/>
          <w:sz w:val="22"/>
          <w:szCs w:val="22"/>
        </w:rPr>
      </w:pPr>
      <w:bookmarkStart w:colFirst="0" w:colLast="0" w:name="_lffbpyqyec42" w:id="5"/>
      <w:bookmarkEnd w:id="5"/>
      <w:r w:rsidDel="00000000" w:rsidR="00000000" w:rsidRPr="00000000">
        <w:rPr>
          <w:b w:val="1"/>
          <w:bCs w:val="1"/>
          <w:i w:val="0"/>
          <w:iCs w:val="0"/>
          <w:color w:val="000000"/>
          <w:sz w:val="22"/>
          <w:szCs w:val="22"/>
          <w:rtl w:val="0"/>
        </w:rPr>
        <w:t xml:space="preserve">3.1 System 1 – schneller, erfahrungsbasierter Modus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System 1 umfasst schnelle, automatisierte Verarbeitungsprozesse: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enge Kopplung von Wahrnehmung, Körperreaktion, Gefühl, erster Bedeutungszuschreibung und Handlungsimpuls,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starker Bezug auf Erfahrung und erarbeitete Routinen,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unmittelbare Reaktion ohne ausführliches Abwägen.</w:t>
        <w:br w:type="textWrapping"/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System 1 ist im Prime-Flow-Entwicklungsmodell die </w:t>
      </w:r>
      <w:r w:rsidDel="00000000" w:rsidR="00000000" w:rsidRPr="00000000">
        <w:rPr>
          <w:b w:val="1"/>
          <w:bCs w:val="1"/>
          <w:rtl w:val="0"/>
        </w:rPr>
        <w:t xml:space="preserve">zentrale Ressource</w:t>
      </w:r>
      <w:r w:rsidDel="00000000" w:rsidR="00000000" w:rsidRPr="00000000">
        <w:rPr>
          <w:rtl w:val="0"/>
        </w:rPr>
        <w:t xml:space="preserve"> professioneller Performanz. Gerade in komplexen Situationen kann nur ein kleiner Teil der Verarbeitung bewusst erfolgen; die Qualität des schnellen Verarbeitens ist damit entscheidend.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System 1 kann in einem </w:t>
      </w:r>
      <w:r w:rsidDel="00000000" w:rsidR="00000000" w:rsidRPr="00000000">
        <w:rPr>
          <w:b w:val="1"/>
          <w:bCs w:val="1"/>
          <w:rtl w:val="0"/>
        </w:rPr>
        <w:t xml:space="preserve">Routinemodus</w:t>
      </w:r>
      <w:r w:rsidDel="00000000" w:rsidR="00000000" w:rsidRPr="00000000">
        <w:rPr>
          <w:rtl w:val="0"/>
        </w:rPr>
        <w:t xml:space="preserve"> und in einem </w:t>
      </w:r>
      <w:r w:rsidDel="00000000" w:rsidR="00000000" w:rsidRPr="00000000">
        <w:rPr>
          <w:b w:val="1"/>
          <w:bCs w:val="1"/>
          <w:rtl w:val="0"/>
        </w:rPr>
        <w:t xml:space="preserve">Stressmodus</w:t>
      </w:r>
      <w:r w:rsidDel="00000000" w:rsidR="00000000" w:rsidRPr="00000000">
        <w:rPr>
          <w:rtl w:val="0"/>
        </w:rPr>
        <w:t xml:space="preserve"> beobachtet werden (vgl. Abschnitt 4).</w:t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spacing w:before="240" w:lineRule="auto"/>
        <w:rPr>
          <w:b w:val="1"/>
          <w:bCs w:val="1"/>
          <w:i w:val="0"/>
          <w:iCs w:val="0"/>
          <w:color w:val="000000"/>
          <w:sz w:val="22"/>
          <w:szCs w:val="22"/>
        </w:rPr>
      </w:pPr>
      <w:bookmarkStart w:colFirst="0" w:colLast="0" w:name="_ow14v4ettrba" w:id="6"/>
      <w:bookmarkEnd w:id="6"/>
      <w:r w:rsidDel="00000000" w:rsidR="00000000" w:rsidRPr="00000000">
        <w:rPr>
          <w:b w:val="1"/>
          <w:bCs w:val="1"/>
          <w:i w:val="0"/>
          <w:iCs w:val="0"/>
          <w:color w:val="000000"/>
          <w:sz w:val="22"/>
          <w:szCs w:val="22"/>
          <w:rtl w:val="0"/>
        </w:rPr>
        <w:t xml:space="preserve">3.2 System 2 – ordnender und korrigierender Modus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System 2 umfasst Prozesse bewusster Reflexion: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Nachdenken, Erwägen, Planen,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Vergleichen von Optionen,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bewusste Korrektur von Handlungen und Strategien.</w:t>
        <w:br w:type="textWrapping"/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der Performanzarchitektur erfüllt System 2 drei Hauptfunktionen:</w:t>
      </w:r>
    </w:p>
    <w:p w:rsidR="00000000" w:rsidDel="00000000" w:rsidP="00000000" w:rsidRDefault="00000000" w:rsidRPr="00000000" w14:paraId="00000035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Vorbereitung:</w:t>
      </w:r>
      <w:r w:rsidDel="00000000" w:rsidR="00000000" w:rsidRPr="00000000">
        <w:rPr>
          <w:rtl w:val="0"/>
        </w:rPr>
        <w:t xml:space="preserve"> Ausarbeitung von Plänen, Strategien, Matchplänen.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Rahmung:</w:t>
      </w:r>
      <w:r w:rsidDel="00000000" w:rsidR="00000000" w:rsidRPr="00000000">
        <w:rPr>
          <w:rtl w:val="0"/>
        </w:rPr>
        <w:t xml:space="preserve"> laufendes Monitoring, ob Situation und Vorgehen noch zueinander passen.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Korrektur:</w:t>
      </w:r>
      <w:r w:rsidDel="00000000" w:rsidR="00000000" w:rsidRPr="00000000">
        <w:rPr>
          <w:rtl w:val="0"/>
        </w:rPr>
        <w:t xml:space="preserve"> gezieltes Eingreifen, wenn die bisherige Vorgehensweise nicht mehr trägt.</w:t>
        <w:br w:type="textWrapping"/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System 2 hat eine begrenzte Kapazität und ist langsam. Im Prime-Flow-Kontext wird es deshalb vor allem gezielt und kurz eingesetzt (vgl. Vigilanzmodus).</w:t>
      </w:r>
    </w:p>
    <w:p w:rsidR="00000000" w:rsidDel="00000000" w:rsidP="00000000" w:rsidRDefault="00000000" w:rsidRPr="00000000" w14:paraId="00000039">
      <w:pPr>
        <w:pStyle w:val="Heading4"/>
        <w:keepNext w:val="0"/>
        <w:keepLines w:val="0"/>
        <w:spacing w:before="240" w:lineRule="auto"/>
        <w:rPr>
          <w:b w:val="1"/>
          <w:bCs w:val="1"/>
          <w:i w:val="0"/>
          <w:iCs w:val="0"/>
          <w:color w:val="000000"/>
          <w:sz w:val="22"/>
          <w:szCs w:val="22"/>
        </w:rPr>
      </w:pPr>
      <w:bookmarkStart w:colFirst="0" w:colLast="0" w:name="_5mkbss9isyjb" w:id="7"/>
      <w:bookmarkEnd w:id="7"/>
      <w:r w:rsidDel="00000000" w:rsidR="00000000" w:rsidRPr="00000000">
        <w:rPr>
          <w:b w:val="1"/>
          <w:bCs w:val="1"/>
          <w:i w:val="0"/>
          <w:iCs w:val="0"/>
          <w:color w:val="000000"/>
          <w:sz w:val="22"/>
          <w:szCs w:val="22"/>
          <w:rtl w:val="0"/>
        </w:rPr>
        <w:t xml:space="preserve">3.3 System 3 – metareflexiver Entwicklungsmodus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System 3 steht für:</w:t>
      </w:r>
    </w:p>
    <w:p w:rsidR="00000000" w:rsidDel="00000000" w:rsidP="00000000" w:rsidRDefault="00000000" w:rsidRPr="00000000" w14:paraId="0000003B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Beobachtung von Mustern in System 1 und 2 über längere Zeit,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Setzen von Entwicklungszielen,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Gestaltung von Lern- und Trainingsprozessen.</w:t>
        <w:br w:type="textWrapping"/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System 3 fragt:</w:t>
      </w:r>
    </w:p>
    <w:p w:rsidR="00000000" w:rsidDel="00000000" w:rsidP="00000000" w:rsidRDefault="00000000" w:rsidRPr="00000000" w14:paraId="0000003F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Welche Routinen in System 1 tragen?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Welche Routinen sind einseitig oder störanfällig?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Wie können Lern- und Trainingserfahrungen so gestaltet werden, dass sich eine robuste, adaptive Performanzarchitektur herausbildet?</w:t>
        <w:br w:type="textWrapping"/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System 3 ist damit die Instanz, welche Prime Flow als Zielzustand definiert und den Entwicklungsweg dorthin strukturiert.</w:t>
      </w:r>
    </w:p>
    <w:p w:rsidR="00000000" w:rsidDel="00000000" w:rsidP="00000000" w:rsidRDefault="00000000" w:rsidRPr="00000000" w14:paraId="00000043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rsdbx4z9xtt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Routine, Stress und Vigilanz in System 1</w:t>
      </w:r>
    </w:p>
    <w:p w:rsidR="00000000" w:rsidDel="00000000" w:rsidP="00000000" w:rsidRDefault="00000000" w:rsidRPr="00000000" w14:paraId="00000045">
      <w:pPr>
        <w:pStyle w:val="Heading4"/>
        <w:keepNext w:val="0"/>
        <w:keepLines w:val="0"/>
        <w:spacing w:before="240" w:lineRule="auto"/>
        <w:rPr>
          <w:b w:val="1"/>
          <w:bCs w:val="1"/>
          <w:i w:val="0"/>
          <w:iCs w:val="0"/>
          <w:color w:val="000000"/>
          <w:sz w:val="22"/>
          <w:szCs w:val="22"/>
        </w:rPr>
      </w:pPr>
      <w:bookmarkStart w:colFirst="0" w:colLast="0" w:name="_ielfa3agebz0" w:id="9"/>
      <w:bookmarkEnd w:id="9"/>
      <w:r w:rsidDel="00000000" w:rsidR="00000000" w:rsidRPr="00000000">
        <w:rPr>
          <w:b w:val="1"/>
          <w:bCs w:val="1"/>
          <w:i w:val="0"/>
          <w:iCs w:val="0"/>
          <w:color w:val="000000"/>
          <w:sz w:val="22"/>
          <w:szCs w:val="22"/>
          <w:rtl w:val="0"/>
        </w:rPr>
        <w:t xml:space="preserve">4.1 Routinemodus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 Routinemodus:</w:t>
      </w:r>
    </w:p>
    <w:p w:rsidR="00000000" w:rsidDel="00000000" w:rsidP="00000000" w:rsidRDefault="00000000" w:rsidRPr="00000000" w14:paraId="00000047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sind Abläufe gut eingeübt,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sind Handlungsketten weitgehend automatisiert,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wird der Grossteil der Performanz aus einem „gefühlten Normalbetrieb“ heraus erbracht.</w:t>
        <w:br w:type="textWrapping"/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System-1-Performanzpräferenzen prägen hier: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worauf Aufmerksamkeit spontan anspringt,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welche Aspekte eine Situation „gross“ oder „klein“ machen,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welche Standardreaktionen schnell aktiviert werden.</w:t>
        <w:br w:type="textWrapping"/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 Gefahr im Routinemodus liegt in </w:t>
      </w:r>
      <w:r w:rsidDel="00000000" w:rsidR="00000000" w:rsidRPr="00000000">
        <w:rPr>
          <w:b w:val="1"/>
          <w:bCs w:val="1"/>
          <w:rtl w:val="0"/>
        </w:rPr>
        <w:t xml:space="preserve">Einseitigkeiten</w:t>
      </w:r>
      <w:r w:rsidDel="00000000" w:rsidR="00000000" w:rsidRPr="00000000">
        <w:rPr>
          <w:rtl w:val="0"/>
        </w:rPr>
        <w:t xml:space="preserve">, die sich kaum bemerkbar machen, weil sie sich für die handelnde Person „natürlich“ anfühlen.</w:t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spacing w:before="240" w:lineRule="auto"/>
        <w:rPr>
          <w:b w:val="1"/>
          <w:bCs w:val="1"/>
          <w:i w:val="0"/>
          <w:iCs w:val="0"/>
          <w:color w:val="000000"/>
          <w:sz w:val="22"/>
          <w:szCs w:val="22"/>
        </w:rPr>
      </w:pPr>
      <w:bookmarkStart w:colFirst="0" w:colLast="0" w:name="_z5ln3m67tcs9" w:id="10"/>
      <w:bookmarkEnd w:id="10"/>
      <w:r w:rsidDel="00000000" w:rsidR="00000000" w:rsidRPr="00000000">
        <w:rPr>
          <w:b w:val="1"/>
          <w:bCs w:val="1"/>
          <w:i w:val="0"/>
          <w:iCs w:val="0"/>
          <w:color w:val="000000"/>
          <w:sz w:val="22"/>
          <w:szCs w:val="22"/>
          <w:rtl w:val="0"/>
        </w:rPr>
        <w:t xml:space="preserve">4.2 Stressmodus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 Stressmodus: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ist das Nervensystem übererregt,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treten starke Affekte und körperliche Reaktionen auf,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wird die Wahrnehmung häufig verengt, und Handlungsskripts werden rigider.</w:t>
        <w:br w:type="textWrapping"/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Stressreaktionen sind: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teilweise durch Präferenzachsen mitgefärbt,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gleichzeitig stark biografisch geprägt (Bindungserfahrungen, Lerngeschichte, traumatische Erfahrungen),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sensibel für Kontext und Bedeutung.</w:t>
        <w:br w:type="textWrapping"/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Für die Gestaltung von Performanz ist im Stressmodus vor allem relevant, dass Menschen:</w:t>
      </w:r>
    </w:p>
    <w:p w:rsidR="00000000" w:rsidDel="00000000" w:rsidP="00000000" w:rsidRDefault="00000000" w:rsidRPr="00000000" w14:paraId="00000059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erkennen, dass sie sich in einem Stressmodus befinden (Vigilanz),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über Mittel verfügen, ihr Nervensystem zu regulieren (polyvagale Perspektive),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anschliessend in einen tragfähigen System-1-Modus zurückfinden können.</w:t>
        <w:br w:type="textWrapping"/>
      </w:r>
    </w:p>
    <w:p w:rsidR="00000000" w:rsidDel="00000000" w:rsidP="00000000" w:rsidRDefault="00000000" w:rsidRPr="00000000" w14:paraId="0000005C">
      <w:pPr>
        <w:pStyle w:val="Heading4"/>
        <w:keepNext w:val="0"/>
        <w:keepLines w:val="0"/>
        <w:spacing w:before="240" w:lineRule="auto"/>
        <w:rPr>
          <w:b w:val="1"/>
          <w:bCs w:val="1"/>
          <w:i w:val="0"/>
          <w:iCs w:val="0"/>
          <w:color w:val="000000"/>
          <w:sz w:val="22"/>
          <w:szCs w:val="22"/>
        </w:rPr>
      </w:pPr>
      <w:bookmarkStart w:colFirst="0" w:colLast="0" w:name="_8y9tytx2jao8" w:id="11"/>
      <w:bookmarkEnd w:id="11"/>
      <w:r w:rsidDel="00000000" w:rsidR="00000000" w:rsidRPr="00000000">
        <w:rPr>
          <w:b w:val="1"/>
          <w:bCs w:val="1"/>
          <w:i w:val="0"/>
          <w:iCs w:val="0"/>
          <w:color w:val="000000"/>
          <w:sz w:val="22"/>
          <w:szCs w:val="22"/>
          <w:rtl w:val="0"/>
        </w:rPr>
        <w:t xml:space="preserve">4.3 Vigilanzmodus zwischen System 1 und 2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 Prime-Flow-Kontext wird System 1 als </w:t>
      </w:r>
      <w:r w:rsidDel="00000000" w:rsidR="00000000" w:rsidRPr="00000000">
        <w:rPr>
          <w:b w:val="1"/>
          <w:bCs w:val="1"/>
          <w:rtl w:val="0"/>
        </w:rPr>
        <w:t xml:space="preserve">vigilanzfähiger</w:t>
      </w:r>
      <w:r w:rsidDel="00000000" w:rsidR="00000000" w:rsidRPr="00000000">
        <w:rPr>
          <w:rtl w:val="0"/>
        </w:rPr>
        <w:t xml:space="preserve"> Modus verstanden: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Ein Teil der Aufmerksamkeit bleibt nicht auf das unmittelbare Tun fixiert, sondern beobachtet die Situation, den eigenen Zustand und den Kontext.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Diese Vigilanz löst, wenn nötig, einen kurzen Wechsel in System 2 aus:</w:t>
        <w:br w:type="textWrapping"/>
      </w:r>
    </w:p>
    <w:p w:rsidR="00000000" w:rsidDel="00000000" w:rsidP="00000000" w:rsidRDefault="00000000" w:rsidRPr="00000000" w14:paraId="0000006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um eine Entscheidung zu prüfen,</w:t>
        <w:br w:type="textWrapping"/>
      </w:r>
    </w:p>
    <w:p w:rsidR="00000000" w:rsidDel="00000000" w:rsidP="00000000" w:rsidRDefault="00000000" w:rsidRPr="00000000" w14:paraId="0000006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eine Anpassung zu planen,</w:t>
        <w:br w:type="textWrapping"/>
      </w:r>
    </w:p>
    <w:p w:rsidR="00000000" w:rsidDel="00000000" w:rsidP="00000000" w:rsidRDefault="00000000" w:rsidRPr="00000000" w14:paraId="00000062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oder eine störende innere Reaktion zu regulieren.</w:t>
        <w:br w:type="textWrapping"/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Typischer Ablauf:</w:t>
      </w:r>
    </w:p>
    <w:p w:rsidR="00000000" w:rsidDel="00000000" w:rsidP="00000000" w:rsidRDefault="00000000" w:rsidRPr="00000000" w14:paraId="0000006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System 1 trägt die Performanz.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Vigilanz registriert eine relevante Veränderung (z. B. Störung, Musterbruch, unerwartete Reaktion).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System 2 tritt kurz in den Vordergrund, analysiert und entscheidet.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System 1 setzt mit angepasstem Skript fort.</w:t>
        <w:br w:type="textWrapping"/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Prime Flow als Zustand beschreibt System-1-Performanz, in der dieser Vigilanzmodus stabil integriert ist und das Zusammenspiel mit System 2 eingeübt ist.</w:t>
      </w:r>
    </w:p>
    <w:p w:rsidR="00000000" w:rsidDel="00000000" w:rsidP="00000000" w:rsidRDefault="00000000" w:rsidRPr="00000000" w14:paraId="00000069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zwe574710fj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System-1-Performanzpräferenzen – Z/X/Y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(Hier kannst du meinen früheren Text fast 1:1 übernehmen; ich kürze minimal.)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 System-1-Performanzpräferenzen beschreiben, wie System 1 die Welt strukturiert. Drei Achsen:</w:t>
      </w:r>
    </w:p>
    <w:p w:rsidR="00000000" w:rsidDel="00000000" w:rsidP="00000000" w:rsidRDefault="00000000" w:rsidRPr="00000000" w14:paraId="0000006D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Z-Achse (Weg/Zugriff/Wirkung)</w:t>
        <w:br w:type="textWrapping"/>
      </w:r>
      <w:r w:rsidDel="00000000" w:rsidR="00000000" w:rsidRPr="00000000">
        <w:rPr>
          <w:rtl w:val="0"/>
        </w:rPr>
        <w:t xml:space="preserve"> – Fokus auf Handlungsoptionen, Tempo, Durchsetzung, Wirksamkeit.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X-Achse (Feld/Ordnung/Sicherheit/Zugehörigkeit)</w:t>
        <w:br w:type="textWrapping"/>
      </w:r>
      <w:r w:rsidDel="00000000" w:rsidR="00000000" w:rsidRPr="00000000">
        <w:rPr>
          <w:rtl w:val="0"/>
        </w:rPr>
        <w:t xml:space="preserve"> – Fokus auf Rollen, Erwartungen, Regeln, Stabilität, Eingebundenheit.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Y-Achse (Bedeutung/Überblick/Entwicklung/Kohärenz)</w:t>
        <w:br w:type="textWrapping"/>
      </w:r>
      <w:r w:rsidDel="00000000" w:rsidR="00000000" w:rsidRPr="00000000">
        <w:rPr>
          <w:rtl w:val="0"/>
        </w:rPr>
        <w:t xml:space="preserve"> – Fokus auf Zusammenhänge, Sinn, Stimmigkeit, Weiterentwicklung.</w:t>
        <w:br w:type="textWrapping"/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 handelt sich </w:t>
      </w:r>
      <w:r w:rsidDel="00000000" w:rsidR="00000000" w:rsidRPr="00000000">
        <w:rPr>
          <w:b w:val="1"/>
          <w:bCs w:val="1"/>
          <w:rtl w:val="0"/>
        </w:rPr>
        <w:t xml:space="preserve">nicht</w:t>
      </w:r>
      <w:r w:rsidDel="00000000" w:rsidR="00000000" w:rsidRPr="00000000">
        <w:rPr>
          <w:rtl w:val="0"/>
        </w:rPr>
        <w:t xml:space="preserve"> um Persönlichkeitstypen, sondern um </w:t>
      </w:r>
      <w:r w:rsidDel="00000000" w:rsidR="00000000" w:rsidRPr="00000000">
        <w:rPr>
          <w:b w:val="1"/>
          <w:bCs w:val="1"/>
          <w:rtl w:val="0"/>
        </w:rPr>
        <w:t xml:space="preserve">prozessuale Verarbeitungsdispositionen</w:t>
      </w:r>
      <w:r w:rsidDel="00000000" w:rsidR="00000000" w:rsidRPr="00000000">
        <w:rPr>
          <w:rtl w:val="0"/>
        </w:rPr>
        <w:t xml:space="preserve"> im schnellen Modus, insbesondere in Lern- und Performanzsituationen.</w:t>
      </w:r>
    </w:p>
    <w:p w:rsidR="00000000" w:rsidDel="00000000" w:rsidP="00000000" w:rsidRDefault="00000000" w:rsidRPr="00000000" w14:paraId="00000071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50l0nrq3cdz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Verbindung zu McClelland und Dueck</w:t>
      </w:r>
    </w:p>
    <w:p w:rsidR="00000000" w:rsidDel="00000000" w:rsidP="00000000" w:rsidRDefault="00000000" w:rsidRPr="00000000" w14:paraId="00000073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McClelland liefert eine Motivperspektive:</w:t>
        <w:br w:type="textWrapping"/>
      </w:r>
    </w:p>
    <w:p w:rsidR="00000000" w:rsidDel="00000000" w:rsidP="00000000" w:rsidRDefault="00000000" w:rsidRPr="00000000" w14:paraId="00000074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Macht/Power, Zugehörigkeit/Affiliation, Leistung/Achievement.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Das Prime-Flow-Modell setzt eine Ebene tiefer an:</w:t>
        <w:br w:type="textWrapping"/>
      </w:r>
    </w:p>
    <w:p w:rsidR="00000000" w:rsidDel="00000000" w:rsidP="00000000" w:rsidRDefault="00000000" w:rsidRPr="00000000" w14:paraId="00000076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System-1-Präferenzen als Primärebene der Verarbeitung,</w:t>
        <w:br w:type="textWrapping"/>
      </w:r>
    </w:p>
    <w:p w:rsidR="00000000" w:rsidDel="00000000" w:rsidP="00000000" w:rsidRDefault="00000000" w:rsidRPr="00000000" w14:paraId="00000077">
      <w:pPr>
        <w:numPr>
          <w:ilvl w:val="1"/>
          <w:numId w:val="2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Motivlagen als typische Verdichtungen dieser Prozesse über die Zeit.</w:t>
        <w:br w:type="textWrapping"/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Dueck (Natürlich/Richtig/Wahr) wird als phänomenologischer Resonanzraum genutzt, ohne das Modell auf seine Typologie zu gründen.</w:t>
      </w:r>
    </w:p>
    <w:p w:rsidR="00000000" w:rsidDel="00000000" w:rsidP="00000000" w:rsidRDefault="00000000" w:rsidRPr="00000000" w14:paraId="00000079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k3htlm4hg2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Flow-Trias und Prime Flow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 Flow-Trias unterscheidet:</w:t>
      </w:r>
    </w:p>
    <w:p w:rsidR="00000000" w:rsidDel="00000000" w:rsidP="00000000" w:rsidRDefault="00000000" w:rsidRPr="00000000" w14:paraId="0000007C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Base Flow</w:t>
      </w:r>
      <w:r w:rsidDel="00000000" w:rsidR="00000000" w:rsidRPr="00000000">
        <w:rPr>
          <w:rtl w:val="0"/>
        </w:rPr>
        <w:t xml:space="preserve"> – stimmiges Aufgehen in einer Tätigkeit bei passender Herausforderung, ohne besonderen Aussenfokus.</w:t>
        <w:br w:type="textWrapping"/>
      </w:r>
    </w:p>
    <w:p w:rsidR="00000000" w:rsidDel="00000000" w:rsidP="00000000" w:rsidRDefault="00000000" w:rsidRPr="00000000" w14:paraId="0000007D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Peak Flow</w:t>
      </w:r>
      <w:r w:rsidDel="00000000" w:rsidR="00000000" w:rsidRPr="00000000">
        <w:rPr>
          <w:rtl w:val="0"/>
        </w:rPr>
        <w:t xml:space="preserve"> – seltene, intensive Hochmomente mit aussergewöhnlicher Intensität.</w:t>
        <w:br w:type="textWrapping"/>
      </w:r>
    </w:p>
    <w:p w:rsidR="00000000" w:rsidDel="00000000" w:rsidP="00000000" w:rsidRDefault="00000000" w:rsidRPr="00000000" w14:paraId="0000007E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Prime Flow</w:t>
      </w:r>
      <w:r w:rsidDel="00000000" w:rsidR="00000000" w:rsidRPr="00000000">
        <w:rPr>
          <w:rtl w:val="0"/>
        </w:rPr>
        <w:t xml:space="preserve"> – professionell trainierte Performanzform, in der Menschen ihr Können stabil, adaptiv und mit erlebter Leichtigkeit abrufen; der Zustand ist eingebunden in Verantwortung und Kontextanforderungen.</w:t>
        <w:br w:type="textWrapping"/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Prime Flow ist damit keine Alltagsetikette für „es läuft gut“, sondern Bezeichnung für Zustände, in denen:</w:t>
      </w:r>
    </w:p>
    <w:p w:rsidR="00000000" w:rsidDel="00000000" w:rsidP="00000000" w:rsidRDefault="00000000" w:rsidRPr="00000000" w14:paraId="00000080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System 1 aus einem stabilen, vigilanten Routinemodus agiert,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System 2 gezielt zur Verfügung steht,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System 3 durch Lern- und Trainingsarbeit die Voraussetzungen dafür geschaffen hat.</w:t>
        <w:br w:type="textWrapping"/>
      </w:r>
    </w:p>
    <w:p w:rsidR="00000000" w:rsidDel="00000000" w:rsidP="00000000" w:rsidRDefault="00000000" w:rsidRPr="00000000" w14:paraId="00000083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28p4csa8d1p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Lernpfade und Prime-Flow-Trainingsmodell (Kurzskizze)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Drei Phasen:</w:t>
      </w:r>
    </w:p>
    <w:p w:rsidR="00000000" w:rsidDel="00000000" w:rsidP="00000000" w:rsidRDefault="00000000" w:rsidRPr="00000000" w14:paraId="00000086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Erwerb</w:t>
      </w:r>
      <w:r w:rsidDel="00000000" w:rsidR="00000000" w:rsidRPr="00000000">
        <w:rPr>
          <w:rtl w:val="0"/>
        </w:rPr>
        <w:t xml:space="preserve"> – Aufbau von Fertigkeiten, Wissen, Grundmustern.</w:t>
        <w:br w:type="textWrapping"/>
      </w:r>
    </w:p>
    <w:p w:rsidR="00000000" w:rsidDel="00000000" w:rsidP="00000000" w:rsidRDefault="00000000" w:rsidRPr="00000000" w14:paraId="00000087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Üben/Trainieren</w:t>
      </w:r>
      <w:r w:rsidDel="00000000" w:rsidR="00000000" w:rsidRPr="00000000">
        <w:rPr>
          <w:rtl w:val="0"/>
        </w:rPr>
        <w:t xml:space="preserve"> – deliberate practice, Variation, Simulation, Arbeit an Routinen und Vigilanz.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Performanz</w:t>
      </w:r>
      <w:r w:rsidDel="00000000" w:rsidR="00000000" w:rsidRPr="00000000">
        <w:rPr>
          <w:rtl w:val="0"/>
        </w:rPr>
        <w:t xml:space="preserve"> – Anwendung in realen Aufgaben und Konstellationen.</w:t>
        <w:br w:type="textWrapping"/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Zwei Grundprinzipien:</w:t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Fundament (universelle Trainingsprinzipien),</w:t>
        <w:br w:type="textWrapping"/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Präferenz-first (zuerst Präferenzachse stabilisieren, dann Repertoire erweitern).</w:t>
        <w:br w:type="textWrapping"/>
      </w:r>
    </w:p>
    <w:p w:rsidR="00000000" w:rsidDel="00000000" w:rsidP="00000000" w:rsidRDefault="00000000" w:rsidRPr="00000000" w14:paraId="0000008C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00jh2bycdt6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PFAS – Prime-Flow Athleten-Studie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Kurz:</w:t>
      </w:r>
    </w:p>
    <w:p w:rsidR="00000000" w:rsidDel="00000000" w:rsidP="00000000" w:rsidRDefault="00000000" w:rsidRPr="00000000" w14:paraId="0000008F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qualitative Sekundäranalyse von Athleteninterviews,</w:t>
        <w:br w:type="textWrapping"/>
      </w:r>
    </w:p>
    <w:p w:rsidR="00000000" w:rsidDel="00000000" w:rsidP="00000000" w:rsidRDefault="00000000" w:rsidRPr="00000000" w14:paraId="0000009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fokussiert auf:</w:t>
        <w:br w:type="textWrapping"/>
      </w:r>
    </w:p>
    <w:p w:rsidR="00000000" w:rsidDel="00000000" w:rsidP="00000000" w:rsidRDefault="00000000" w:rsidRPr="00000000" w14:paraId="0000009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Performanzdefinitionen,</w:t>
        <w:br w:type="textWrapping"/>
      </w:r>
    </w:p>
    <w:p w:rsidR="00000000" w:rsidDel="00000000" w:rsidP="00000000" w:rsidRDefault="00000000" w:rsidRPr="00000000" w14:paraId="00000092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Erklärungen von Gelingen und Scheitern,</w:t>
        <w:br w:type="textWrapping"/>
      </w:r>
    </w:p>
    <w:p w:rsidR="00000000" w:rsidDel="00000000" w:rsidP="00000000" w:rsidRDefault="00000000" w:rsidRPr="00000000" w14:paraId="00000093">
      <w:pPr>
        <w:numPr>
          <w:ilvl w:val="1"/>
          <w:numId w:val="1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Beschreibungen von Training, Risiko, Anpassung, Vigilanz.</w:t>
        <w:br w:type="textWrapping"/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PFAS dient als empirische Resonanzlinie, nicht als Beweis.</w:t>
      </w:r>
    </w:p>
    <w:p w:rsidR="00000000" w:rsidDel="00000000" w:rsidP="00000000" w:rsidRDefault="00000000" w:rsidRPr="00000000" w14:paraId="00000095">
      <w:pPr>
        <w:spacing w:after="180" w:before="1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wprvr27lljs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Kanonvigilanz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Dieses Dokument bildet zusammen mit:</w:t>
      </w:r>
    </w:p>
    <w:p w:rsidR="00000000" w:rsidDel="00000000" w:rsidP="00000000" w:rsidRDefault="00000000" w:rsidRPr="00000000" w14:paraId="00000098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Buchstruktur,</w:t>
        <w:br w:type="textWrapping"/>
      </w:r>
    </w:p>
    <w:p w:rsidR="00000000" w:rsidDel="00000000" w:rsidP="00000000" w:rsidRDefault="00000000" w:rsidRPr="00000000" w14:paraId="00000099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Projektplan,</w:t>
        <w:br w:type="textWrapping"/>
      </w:r>
    </w:p>
    <w:p w:rsidR="00000000" w:rsidDel="00000000" w:rsidP="00000000" w:rsidRDefault="00000000" w:rsidRPr="00000000" w14:paraId="0000009A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Quick Notes (aktuelle Version)</w:t>
        <w:br w:type="textWrapping"/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den Kernkanon. Änderungen an:</w:t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Definition von Prime Flow,</w:t>
        <w:br w:type="textWrapping"/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Struktur der Doppel-Trias,</w:t>
        <w:br w:type="textWrapping"/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Rolle von Vigilanz</w:t>
        <w:br w:type="textWrapping"/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werden explizit dokumentiert.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